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35B02852" w14:textId="78D071CC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antistatičke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tekstilne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podne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obloge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>plo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sr-Latn-RS" w:eastAsia="en-US"/>
        </w:rPr>
        <w:t>če dimenzija 50x50 cm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5A3A2B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''ALTONA ARC EDITION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C16386A" w14:textId="21E7D636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način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5116A">
        <w:rPr>
          <w:rFonts w:ascii="Arial" w:hAnsi="Arial" w:cs="Arial"/>
          <w:noProof w:val="0"/>
          <w:sz w:val="22"/>
          <w:szCs w:val="22"/>
          <w:lang w:val="en-US" w:eastAsia="en-US"/>
        </w:rPr>
        <w:t>proizvodnje</w:t>
      </w:r>
      <w:proofErr w:type="spellEnd"/>
      <w:r w:rsidR="0005116A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proofErr w:type="spellStart"/>
      <w:r w:rsidR="005A3A2B">
        <w:rPr>
          <w:rFonts w:ascii="Arial" w:hAnsi="Arial" w:cs="Arial"/>
          <w:noProof w:val="0"/>
          <w:sz w:val="22"/>
          <w:szCs w:val="22"/>
          <w:lang w:val="en-US" w:eastAsia="en-US"/>
        </w:rPr>
        <w:t>taftovan</w:t>
      </w:r>
      <w:proofErr w:type="spellEnd"/>
      <w:r w:rsidR="005A3A2B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5/64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”</w:t>
      </w:r>
    </w:p>
    <w:p w14:paraId="33DDABFC" w14:textId="526621A7" w:rsidR="001A0978" w:rsidRDefault="001A0978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širina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4 m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izbor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19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boja</w:t>
      </w:r>
      <w:proofErr w:type="spellEnd"/>
    </w:p>
    <w:p w14:paraId="0DA2B2C0" w14:textId="3000B9D3" w:rsidR="00B33801" w:rsidRPr="00B33801" w:rsidRDefault="001A0978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sirina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5 m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izbor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6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tip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100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% PA 6 IMPREL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potpora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PP +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Ultratex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Quick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9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69CABDAA" w14:textId="13873E00" w:rsidR="0003645C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="003C1FEF">
        <w:rPr>
          <w:rFonts w:ascii="Arial" w:hAnsi="Arial" w:cs="Arial"/>
          <w:noProof w:val="0"/>
          <w:sz w:val="22"/>
          <w:szCs w:val="22"/>
          <w:lang w:val="en-US" w:eastAsia="en-US"/>
        </w:rPr>
        <w:t>visina</w:t>
      </w:r>
      <w:proofErr w:type="spellEnd"/>
      <w:proofErr w:type="gram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5 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: ≥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1570 g/m2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flora: ≥ 720 g/m2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broj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čvorova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: ≥ 400.000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kn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/m2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upotrebe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32 </w:t>
      </w:r>
      <w:bookmarkStart w:id="0" w:name="_GoBack"/>
      <w:bookmarkEnd w:id="0"/>
    </w:p>
    <w:p w14:paraId="24F49165" w14:textId="522AADCE" w:rsid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točkiće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stolice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EN 985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 ,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intenzivna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upotreba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požar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: C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fl-s1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135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01-1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trajni</w:t>
      </w:r>
      <w:proofErr w:type="spellEnd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antistatic : ISO 6356  ≤ 2 kV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 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toplotni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ISO 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8302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m2/K/W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0,13</w:t>
      </w:r>
    </w:p>
    <w:p w14:paraId="4E7B873B" w14:textId="2486A37E" w:rsidR="0003645C" w:rsidRP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105 B02  ≥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4-5</w:t>
      </w:r>
    </w:p>
    <w:p w14:paraId="5713F58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99B88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ekološkim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disperzivnim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74E6CF67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E39B39C" w14:textId="61BB98EE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izraditi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obrubiti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koncem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boji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gornje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strane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8F66E" w14:textId="77777777" w:rsidR="0070275F" w:rsidRDefault="0070275F">
      <w:r>
        <w:separator/>
      </w:r>
    </w:p>
  </w:endnote>
  <w:endnote w:type="continuationSeparator" w:id="0">
    <w:p w14:paraId="658BC809" w14:textId="77777777" w:rsidR="0070275F" w:rsidRDefault="0070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978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B5310" w14:textId="77777777" w:rsidR="0070275F" w:rsidRDefault="0070275F">
      <w:r>
        <w:separator/>
      </w:r>
    </w:p>
  </w:footnote>
  <w:footnote w:type="continuationSeparator" w:id="0">
    <w:p w14:paraId="6462A3F4" w14:textId="77777777" w:rsidR="0070275F" w:rsidRDefault="0070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645C"/>
    <w:rsid w:val="0005116A"/>
    <w:rsid w:val="00081FBD"/>
    <w:rsid w:val="000C4F86"/>
    <w:rsid w:val="0015010E"/>
    <w:rsid w:val="001A0978"/>
    <w:rsid w:val="002162C3"/>
    <w:rsid w:val="002437B5"/>
    <w:rsid w:val="00306062"/>
    <w:rsid w:val="00315DDE"/>
    <w:rsid w:val="00320054"/>
    <w:rsid w:val="003861A9"/>
    <w:rsid w:val="003C1FEF"/>
    <w:rsid w:val="003F378C"/>
    <w:rsid w:val="00435425"/>
    <w:rsid w:val="004B70FB"/>
    <w:rsid w:val="00531A4E"/>
    <w:rsid w:val="00556A8E"/>
    <w:rsid w:val="005A3A2B"/>
    <w:rsid w:val="006D6B31"/>
    <w:rsid w:val="0070275F"/>
    <w:rsid w:val="007700A4"/>
    <w:rsid w:val="00866F7B"/>
    <w:rsid w:val="00B33801"/>
    <w:rsid w:val="00C839F2"/>
    <w:rsid w:val="00C84D45"/>
    <w:rsid w:val="00C87F8F"/>
    <w:rsid w:val="00CB404C"/>
    <w:rsid w:val="00CF390A"/>
    <w:rsid w:val="00D1205C"/>
    <w:rsid w:val="00D911FC"/>
    <w:rsid w:val="00E30B48"/>
    <w:rsid w:val="00F10E25"/>
    <w:rsid w:val="00F423C6"/>
    <w:rsid w:val="00F91B30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1208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2023-05-10T13:50:00Z</dcterms:created>
  <dcterms:modified xsi:type="dcterms:W3CDTF">2023-05-10T13:57:00Z</dcterms:modified>
</cp:coreProperties>
</file>